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c0504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c0504d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c0504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c0504d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Educational Diversity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Academic Outcomes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Year 11 Students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Year: 20</w:t>
      </w:r>
      <w:r w:rsidDel="00000000" w:rsidR="00000000" w:rsidRPr="00000000">
        <w:rPr>
          <w:b w:val="1"/>
          <w:sz w:val="52"/>
          <w:szCs w:val="52"/>
          <w:rtl w:val="0"/>
        </w:rPr>
        <w:t xml:space="preserve">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right"/>
        <w:rPr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Version </w:t>
      </w:r>
      <w:r w:rsidDel="00000000" w:rsidR="00000000" w:rsidRPr="00000000">
        <w:rPr>
          <w:b w:val="1"/>
          <w:sz w:val="40"/>
          <w:szCs w:val="40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Contents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Overview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Performance Measures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Measures of Engagement and Participation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entered for at least 1 qualification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entered for 5+ GCSEs or equivalent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Subject: Students entered for a qualification in English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Subject: Students entered for  a qualification in Maths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/>
      </w:pPr>
      <w:r w:rsidDel="00000000" w:rsidR="00000000" w:rsidRPr="00000000">
        <w:rPr>
          <w:rtl w:val="0"/>
        </w:rPr>
        <w:t xml:space="preserve">Key Subjects -</w:t>
      </w:r>
      <w:r w:rsidDel="00000000" w:rsidR="00000000" w:rsidRPr="00000000">
        <w:rPr>
          <w:color w:val="0b0c0c"/>
          <w:highlight w:val="white"/>
          <w:rtl w:val="0"/>
        </w:rPr>
        <w:t xml:space="preserve">Percentage of pupils entering English and Mathematics GCSEs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Measures of Attainment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gaining 1+ qualifications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gaining 5+ qualifications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gaining 5+ GCSE </w:t>
      </w:r>
      <w:r w:rsidDel="00000000" w:rsidR="00000000" w:rsidRPr="00000000">
        <w:rPr>
          <w:rtl w:val="0"/>
        </w:rPr>
        <w:t xml:space="preserve">1-9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Grades or equivalent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Higher GCSE Grades -  1+ GCSE </w:t>
      </w:r>
      <w:r w:rsidDel="00000000" w:rsidR="00000000" w:rsidRPr="00000000">
        <w:rPr>
          <w:rtl w:val="0"/>
        </w:rPr>
        <w:t xml:space="preserve">1-9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equivalent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Higher GCSE Grades -  5+ GCSE </w:t>
      </w:r>
      <w:r w:rsidDel="00000000" w:rsidR="00000000" w:rsidRPr="00000000">
        <w:rPr>
          <w:rtl w:val="0"/>
        </w:rPr>
        <w:t xml:space="preserve">4-9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equivalent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9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Higher GCSE Grades -  5+ </w:t>
      </w:r>
      <w:r w:rsidDel="00000000" w:rsidR="00000000" w:rsidRPr="00000000">
        <w:rPr>
          <w:rtl w:val="0"/>
        </w:rPr>
        <w:t xml:space="preserve">4-9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including English and Maths GCSE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English Baccalaureate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Subject: Any qualification in English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Subject: Higher grades in English – </w:t>
      </w:r>
      <w:r w:rsidDel="00000000" w:rsidR="00000000" w:rsidRPr="00000000">
        <w:rPr>
          <w:rtl w:val="0"/>
        </w:rPr>
        <w:t xml:space="preserve">4-9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equivalent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Subject: Any qualification in Maths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Subject: Higher grades in Maths – </w:t>
      </w:r>
      <w:r w:rsidDel="00000000" w:rsidR="00000000" w:rsidRPr="00000000">
        <w:rPr>
          <w:rtl w:val="0"/>
        </w:rPr>
        <w:t xml:space="preserve">4-9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equivalent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Subjects: </w:t>
      </w:r>
      <w:r w:rsidDel="00000000" w:rsidR="00000000" w:rsidRPr="00000000">
        <w:rPr>
          <w:rtl w:val="0"/>
        </w:rPr>
        <w:t xml:space="preserve">1-9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equivalent in English and Maths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Key Subjects: </w:t>
      </w:r>
      <w:r w:rsidDel="00000000" w:rsidR="00000000" w:rsidRPr="00000000">
        <w:rPr>
          <w:rtl w:val="0"/>
        </w:rPr>
        <w:t xml:space="preserve">Higher grades in English and Maths – </w:t>
      </w:r>
      <w:r w:rsidDel="00000000" w:rsidR="00000000" w:rsidRPr="00000000">
        <w:rPr>
          <w:rtl w:val="0"/>
        </w:rPr>
        <w:t xml:space="preserve">GCSE grades 4-9.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Comparison of 2019, 2020, 2021 and 2022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Trends Over Time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External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Headlines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verview</w:t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Educational Diversity supports students who are unable to access mainstream provision as a  result of social, emotional, behavioural or medical needs.  As such, the cohort is constantly changing </w:t>
      </w:r>
      <w:r w:rsidDel="00000000" w:rsidR="00000000" w:rsidRPr="00000000">
        <w:rPr>
          <w:rtl w:val="0"/>
        </w:rPr>
        <w:t xml:space="preserve">, although the number of students on roll was </w:t>
      </w:r>
      <w:r w:rsidDel="00000000" w:rsidR="00000000" w:rsidRPr="00000000">
        <w:rPr>
          <w:highlight w:val="white"/>
          <w:rtl w:val="0"/>
        </w:rPr>
        <w:t xml:space="preserve">115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at the beginning of the academic year, through to </w:t>
      </w:r>
      <w:r w:rsidDel="00000000" w:rsidR="00000000" w:rsidRPr="00000000">
        <w:rPr>
          <w:highlight w:val="white"/>
          <w:rtl w:val="0"/>
        </w:rPr>
        <w:t xml:space="preserve">180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at the end of </w:t>
      </w:r>
      <w:r w:rsidDel="00000000" w:rsidR="00000000" w:rsidRPr="00000000">
        <w:rPr>
          <w:sz w:val="24"/>
          <w:szCs w:val="24"/>
          <w:rtl w:val="0"/>
        </w:rPr>
        <w:t xml:space="preserve"> June.  The majority of these students tend to be in KS4, often having arrived from Out of Area, with significant gaps in their education.</w:t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At the start of 2021/22, there were 64 learners in year 11, which subsequently increased to 70 by the end of the academic year which saw an increase of 9.4% in the year group.</w:t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ind w:left="0" w:hanging="4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Of the </w:t>
      </w:r>
      <w:r w:rsidDel="00000000" w:rsidR="00000000" w:rsidRPr="00000000">
        <w:rPr>
          <w:rtl w:val="0"/>
        </w:rPr>
        <w:t xml:space="preserve">70 students</w:t>
      </w:r>
      <w:r w:rsidDel="00000000" w:rsidR="00000000" w:rsidRPr="00000000">
        <w:rPr>
          <w:sz w:val="24"/>
          <w:szCs w:val="24"/>
          <w:rtl w:val="0"/>
        </w:rPr>
        <w:t xml:space="preserve"> in year 11 (June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), 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sz w:val="24"/>
          <w:szCs w:val="24"/>
          <w:rtl w:val="0"/>
        </w:rPr>
        <w:t xml:space="preserve">%) of these students joined part way through year 11, with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sz w:val="24"/>
          <w:szCs w:val="24"/>
          <w:rtl w:val="0"/>
        </w:rPr>
        <w:t xml:space="preserve"> of these (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%) having only been with us only for a maximum of six months from January onwards.</w:t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ind w:left="0" w:hanging="4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For the purposes of analysis, all statistics refer to all </w:t>
      </w:r>
      <w:r w:rsidDel="00000000" w:rsidR="00000000" w:rsidRPr="00000000">
        <w:rPr>
          <w:b w:val="1"/>
          <w:rtl w:val="0"/>
        </w:rPr>
        <w:t xml:space="preserve">70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students who were on role of Educational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Diversity at the end of the academic year.  This includes both fully registered (5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sz w:val="24"/>
          <w:szCs w:val="24"/>
          <w:rtl w:val="0"/>
        </w:rPr>
        <w:t xml:space="preserve">) and </w:t>
      </w:r>
      <w:r w:rsidDel="00000000" w:rsidR="00000000" w:rsidRPr="00000000">
        <w:rPr>
          <w:rtl w:val="0"/>
        </w:rPr>
        <w:t xml:space="preserve">dual</w:t>
      </w:r>
      <w:r w:rsidDel="00000000" w:rsidR="00000000" w:rsidRPr="00000000">
        <w:rPr>
          <w:sz w:val="24"/>
          <w:szCs w:val="24"/>
          <w:rtl w:val="0"/>
        </w:rPr>
        <w:t xml:space="preserve"> registered students (12).</w:t>
        <w:br w:type="textWrapping"/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ind w:lef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As the majority of these learners arrive with little evidence of prior learning, together 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disengagement,complexity of need and low attendance, the challenge is always to try to ensure they leave our school / service with some recognised qualifications. This is a priority and so we explore as many accreditation routes as possible, employing a number of strategies in an endeavour to ensure this happens. We appreciate that, for some students, attainment may be at a relatively low level but also recognise that by re-engaging in their own learning they can significantly enhance self-esteem and willingness to continue further post-16.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0" w:firstLine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0" w:firstLine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0" w:firstLine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0" w:firstLine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0" w:firstLine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0" w:firstLine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left="0" w:firstLine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0" w:firstLine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left="0" w:firstLine="0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2.</w:t>
        <w:tab/>
        <w:t xml:space="preserve">Our Performance Measures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ind w:left="426"/>
        <w:rPr/>
      </w:pPr>
      <w:r w:rsidDel="00000000" w:rsidR="00000000" w:rsidRPr="00000000">
        <w:rPr>
          <w:sz w:val="24"/>
          <w:szCs w:val="24"/>
          <w:rtl w:val="0"/>
        </w:rPr>
        <w:t xml:space="preserve">We are aware that for mainstream schools the Progress 8 performance measures are used.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However, as PRUs are not included in these national calculations, we have chosen measures 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best reflect the aims of the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ind w:left="426"/>
        <w:rPr/>
      </w:pPr>
      <w:r w:rsidDel="00000000" w:rsidR="00000000" w:rsidRPr="00000000">
        <w:rPr>
          <w:sz w:val="24"/>
          <w:szCs w:val="24"/>
          <w:rtl w:val="0"/>
        </w:rPr>
        <w:t xml:space="preserve">This report therefore recognises two aspects: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2"/>
        </w:numPr>
        <w:spacing w:line="240" w:lineRule="auto"/>
        <w:ind w:left="1172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Year 11 students' </w:t>
      </w:r>
      <w:r w:rsidDel="00000000" w:rsidR="00000000" w:rsidRPr="00000000">
        <w:rPr>
          <w:b w:val="1"/>
          <w:sz w:val="24"/>
          <w:szCs w:val="24"/>
          <w:rtl w:val="0"/>
        </w:rPr>
        <w:t xml:space="preserve">re-engagement in education</w:t>
      </w:r>
      <w:r w:rsidDel="00000000" w:rsidR="00000000" w:rsidRPr="00000000">
        <w:rPr>
          <w:sz w:val="24"/>
          <w:szCs w:val="24"/>
          <w:rtl w:val="0"/>
        </w:rPr>
        <w:t xml:space="preserve"> as measured by their participation in examination entries, especially key subjects that enhance employability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2"/>
        </w:numPr>
        <w:spacing w:line="240" w:lineRule="auto"/>
        <w:ind w:left="1172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Students'  </w:t>
      </w:r>
      <w:r w:rsidDel="00000000" w:rsidR="00000000" w:rsidRPr="00000000">
        <w:rPr>
          <w:b w:val="1"/>
          <w:sz w:val="24"/>
          <w:szCs w:val="24"/>
          <w:rtl w:val="0"/>
        </w:rPr>
        <w:t xml:space="preserve">outcomes in terms of attainment</w:t>
      </w:r>
      <w:r w:rsidDel="00000000" w:rsidR="00000000" w:rsidRPr="00000000">
        <w:rPr>
          <w:sz w:val="24"/>
          <w:szCs w:val="24"/>
          <w:rtl w:val="0"/>
        </w:rPr>
        <w:t xml:space="preserve"> in these examinations</w:t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self-evaluation, this report also compares our figures against Alternative Provision (AP) settings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nationally.  Specific data from PRUs is not available. </w:t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ind w:left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have used the 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sz w:val="24"/>
          <w:szCs w:val="24"/>
          <w:rtl w:val="0"/>
        </w:rPr>
        <w:t xml:space="preserve"> national data, as DfE </w:t>
      </w:r>
      <w:r w:rsidDel="00000000" w:rsidR="00000000" w:rsidRPr="00000000">
        <w:rPr>
          <w:rtl w:val="0"/>
        </w:rPr>
        <w:t xml:space="preserve">has not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published more recent </w:t>
      </w:r>
      <w:r w:rsidDel="00000000" w:rsidR="00000000" w:rsidRPr="00000000">
        <w:rPr>
          <w:sz w:val="24"/>
          <w:szCs w:val="24"/>
          <w:rtl w:val="0"/>
        </w:rPr>
        <w:t xml:space="preserve">statistics. </w:t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ind w:left="426"/>
        <w:rPr/>
      </w:pPr>
      <w:r w:rsidDel="00000000" w:rsidR="00000000" w:rsidRPr="00000000">
        <w:rPr>
          <w:sz w:val="24"/>
          <w:szCs w:val="24"/>
          <w:rtl w:val="0"/>
        </w:rPr>
        <w:t xml:space="preserve">Comparative data is taken from the DfE document: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240" w:lineRule="auto"/>
        <w:ind w:left="426"/>
        <w:rPr>
          <w:i w:val="1"/>
        </w:rPr>
      </w:pP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DFE Education Statistics</w:t>
        </w:r>
      </w:hyperlink>
      <w:r w:rsidDel="00000000" w:rsidR="00000000" w:rsidRPr="00000000">
        <w:rPr>
          <w:i w:val="1"/>
          <w:rtl w:val="0"/>
        </w:rPr>
        <w:t xml:space="preserve">  (2019)                                              </w:t>
      </w:r>
    </w:p>
    <w:p w:rsidR="00000000" w:rsidDel="00000000" w:rsidP="00000000" w:rsidRDefault="00000000" w:rsidRPr="00000000" w14:paraId="0000004B">
      <w:pPr>
        <w:pageBreakBefore w:val="0"/>
        <w:spacing w:line="240" w:lineRule="auto"/>
        <w:ind w:left="426"/>
        <w:rPr/>
      </w:pP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JCQ Examination results (2021)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3.</w:t>
        <w:tab/>
        <w:t xml:space="preserve">Measures of Engagement and Participation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b w:val="1"/>
          <w:rtl w:val="0"/>
        </w:rPr>
        <w:t xml:space="preserve">entered for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at least 1 qualification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70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students were </w:t>
      </w:r>
      <w:r w:rsidDel="00000000" w:rsidR="00000000" w:rsidRPr="00000000">
        <w:rPr>
          <w:rtl w:val="0"/>
        </w:rPr>
        <w:t xml:space="preserve">on roll in June 2022, all were entered for recognised qualifications.</w:t>
      </w:r>
    </w:p>
    <w:p w:rsidR="00000000" w:rsidDel="00000000" w:rsidP="00000000" w:rsidRDefault="00000000" w:rsidRPr="00000000" w14:paraId="0000004F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This represents </w:t>
      </w:r>
      <w:r w:rsidDel="00000000" w:rsidR="00000000" w:rsidRPr="00000000">
        <w:rPr>
          <w:highlight w:val="white"/>
          <w:rtl w:val="0"/>
        </w:rPr>
        <w:t xml:space="preserve">100% </w:t>
      </w:r>
      <w:r w:rsidDel="00000000" w:rsidR="00000000" w:rsidRPr="00000000">
        <w:rPr>
          <w:highlight w:val="white"/>
          <w:vertAlign w:val="baseline"/>
          <w:rtl w:val="0"/>
        </w:rPr>
        <w:t xml:space="preserve">of the Year 11 cohort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50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This is in line with previous academic years</w:t>
      </w:r>
    </w:p>
    <w:p w:rsidR="00000000" w:rsidDel="00000000" w:rsidP="00000000" w:rsidRDefault="00000000" w:rsidRPr="00000000" w14:paraId="00000051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35 (50 %) of pupils were entered for 1+ GCSEs or equivalents. </w:t>
      </w:r>
    </w:p>
    <w:p w:rsidR="00000000" w:rsidDel="00000000" w:rsidP="00000000" w:rsidRDefault="00000000" w:rsidRPr="00000000" w14:paraId="00000052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This is below the results in 2019/20 Alternative Provision settings nationally (62.3%)</w:t>
      </w:r>
    </w:p>
    <w:p w:rsidR="00000000" w:rsidDel="00000000" w:rsidP="00000000" w:rsidRDefault="00000000" w:rsidRPr="00000000" w14:paraId="00000053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For all schools in England and Wales, 2019/20, this is 98%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entered for 5+ Qualifications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40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highlight w:val="white"/>
          <w:rtl w:val="0"/>
        </w:rPr>
        <w:t xml:space="preserve">57.1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of students were entered for five or more qualifications.</w:t>
      </w:r>
    </w:p>
    <w:p w:rsidR="00000000" w:rsidDel="00000000" w:rsidP="00000000" w:rsidRDefault="00000000" w:rsidRPr="00000000" w14:paraId="00000057">
      <w:pPr>
        <w:pageBreakBefore w:val="0"/>
        <w:spacing w:line="276" w:lineRule="auto"/>
        <w:ind w:left="0" w:right="679.1338582677173" w:firstLine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 percentage of students being entered for 5+ qualifications has continued to increase   on a yearly basis. 2016/17 = 34%, 2017/18 = 41%, 2018/19 = 45% and 2019/20 = 49.5%, 2020/21 = 56.5%, 2021/22 = 57.1%</w:t>
      </w:r>
    </w:p>
    <w:p w:rsidR="00000000" w:rsidDel="00000000" w:rsidP="00000000" w:rsidRDefault="00000000" w:rsidRPr="00000000" w14:paraId="00000058">
      <w:pPr>
        <w:pageBreakBefore w:val="0"/>
        <w:spacing w:line="276" w:lineRule="auto"/>
        <w:ind w:left="425.19685039370086" w:right="679.1338582677173" w:firstLine="141.73228346456668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4367213" cy="2705100"/>
            <wp:effectExtent b="0" l="0" r="0" t="0"/>
            <wp:docPr descr="Chart" id="1" name="image1.png"/>
            <a:graphic>
              <a:graphicData uri="http://schemas.openxmlformats.org/drawingml/2006/picture">
                <pic:pic>
                  <pic:nvPicPr>
                    <pic:cNvPr descr="Chart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7213" cy="270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line="276" w:lineRule="auto"/>
        <w:ind w:left="425.19685039370086" w:right="679.1338582677173" w:firstLine="0"/>
        <w:jc w:val="left"/>
        <w:rPr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Subject: Students entered for a qualification in English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69 students (98.6%) were entered for an English qualification. The 1 student who wasn’t entered had achieved an English qualification prior to joining Educational Diversity.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68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97</w:t>
      </w:r>
      <w:r w:rsidDel="00000000" w:rsidR="00000000" w:rsidRPr="00000000">
        <w:rPr>
          <w:highlight w:val="white"/>
          <w:rtl w:val="0"/>
        </w:rPr>
        <w:t xml:space="preserve">.1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</w:t>
      </w:r>
      <w:r w:rsidDel="00000000" w:rsidR="00000000" w:rsidRPr="00000000">
        <w:rPr>
          <w:highlight w:val="white"/>
          <w:rtl w:val="0"/>
        </w:rPr>
        <w:t xml:space="preserve">achieved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recognised English qualification.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Within these, </w:t>
      </w:r>
      <w:r w:rsidDel="00000000" w:rsidR="00000000" w:rsidRPr="00000000">
        <w:rPr>
          <w:highlight w:val="white"/>
          <w:rtl w:val="0"/>
        </w:rPr>
        <w:t xml:space="preserve">29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41.4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</w:t>
      </w:r>
      <w:r w:rsidDel="00000000" w:rsidR="00000000" w:rsidRPr="00000000">
        <w:rPr>
          <w:highlight w:val="white"/>
          <w:rtl w:val="0"/>
        </w:rPr>
        <w:t xml:space="preserve">were awarded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GCSE grade in English.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67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95.7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%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) successfully completed a Functional Skills English course.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There </w:t>
      </w:r>
      <w:r w:rsidDel="00000000" w:rsidR="00000000" w:rsidRPr="00000000">
        <w:rPr>
          <w:highlight w:val="white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no available comparative data for PRUs nationally.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Subject: Students entered for a qualification in Maths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70 students (100%) were entered for a maths qualification.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66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(9</w:t>
      </w:r>
      <w:r w:rsidDel="00000000" w:rsidR="00000000" w:rsidRPr="00000000">
        <w:rPr>
          <w:highlight w:val="white"/>
          <w:rtl w:val="0"/>
        </w:rPr>
        <w:t xml:space="preserve">4.3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</w:t>
      </w:r>
      <w:r w:rsidDel="00000000" w:rsidR="00000000" w:rsidRPr="00000000">
        <w:rPr>
          <w:highlight w:val="white"/>
          <w:rtl w:val="0"/>
        </w:rPr>
        <w:t xml:space="preserve"> achieved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recognised Maths qualification.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 these, </w:t>
      </w:r>
      <w:r w:rsidDel="00000000" w:rsidR="00000000" w:rsidRPr="00000000">
        <w:rPr>
          <w:highlight w:val="white"/>
          <w:rtl w:val="0"/>
        </w:rPr>
        <w:t xml:space="preserve">29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41.4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</w:t>
      </w:r>
      <w:r w:rsidDel="00000000" w:rsidR="00000000" w:rsidRPr="00000000">
        <w:rPr>
          <w:highlight w:val="white"/>
          <w:rtl w:val="0"/>
        </w:rPr>
        <w:t xml:space="preserve">were awarded a GCSE grade in maths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64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(9</w:t>
      </w:r>
      <w:r w:rsidDel="00000000" w:rsidR="00000000" w:rsidRPr="00000000">
        <w:rPr>
          <w:highlight w:val="white"/>
          <w:rtl w:val="0"/>
        </w:rPr>
        <w:t xml:space="preserve">1.4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successfully completed a Functional Skills Maths course.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21.4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%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successfully completed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the Edexcel Award in Number and Measure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There </w:t>
      </w:r>
      <w:r w:rsidDel="00000000" w:rsidR="00000000" w:rsidRPr="00000000">
        <w:rPr>
          <w:highlight w:val="white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no available comparative data for PRUs nationally.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Key Subjects </w:t>
      </w:r>
      <w:r w:rsidDel="00000000" w:rsidR="00000000" w:rsidRPr="00000000">
        <w:rPr>
          <w:highlight w:val="white"/>
          <w:rtl w:val="0"/>
        </w:rPr>
        <w:t xml:space="preserve">-</w:t>
      </w:r>
      <w:r w:rsidDel="00000000" w:rsidR="00000000" w:rsidRPr="00000000">
        <w:rPr>
          <w:b w:val="1"/>
          <w:color w:val="0b0c0c"/>
          <w:highlight w:val="white"/>
          <w:rtl w:val="0"/>
        </w:rPr>
        <w:t xml:space="preserve">Students entered for </w:t>
      </w:r>
      <w:r w:rsidDel="00000000" w:rsidR="00000000" w:rsidRPr="00000000">
        <w:rPr>
          <w:b w:val="1"/>
          <w:color w:val="0b0c0c"/>
          <w:highlight w:val="white"/>
          <w:rtl w:val="0"/>
        </w:rPr>
        <w:t xml:space="preserve">English and Mathematics GCSEs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color w:val="0b0c0c"/>
          <w:highlight w:val="white"/>
        </w:rPr>
      </w:pPr>
      <w:r w:rsidDel="00000000" w:rsidR="00000000" w:rsidRPr="00000000">
        <w:rPr>
          <w:color w:val="0b0c0c"/>
          <w:highlight w:val="white"/>
          <w:rtl w:val="0"/>
        </w:rPr>
        <w:t xml:space="preserve">27 students (38.6%) were entered for both English and Maths GCSEs.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color w:val="0b0c0c"/>
          <w:highlight w:val="white"/>
          <w:rtl w:val="0"/>
        </w:rPr>
        <w:t xml:space="preserve">This is below the average </w:t>
      </w:r>
      <w:r w:rsidDel="00000000" w:rsidR="00000000" w:rsidRPr="00000000">
        <w:rPr>
          <w:highlight w:val="white"/>
          <w:rtl w:val="0"/>
        </w:rPr>
        <w:t xml:space="preserve">for Alternative Provision settings nationally 2019/20  (49.3%)</w:t>
      </w:r>
    </w:p>
    <w:p w:rsidR="00000000" w:rsidDel="00000000" w:rsidP="00000000" w:rsidRDefault="00000000" w:rsidRPr="00000000" w14:paraId="0000006F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For all schools in England and Wales, 2019/20, this is 97.2%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left"/>
        <w:rPr>
          <w:b w:val="1"/>
          <w:sz w:val="40"/>
          <w:szCs w:val="40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left"/>
        <w:rPr>
          <w:b w:val="1"/>
          <w:sz w:val="40"/>
          <w:szCs w:val="40"/>
          <w:highlight w:val="white"/>
        </w:rPr>
      </w:pPr>
      <w:bookmarkStart w:colFirst="0" w:colLast="0" w:name="_v2x2b650k3x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left"/>
        <w:rPr>
          <w:b w:val="1"/>
          <w:sz w:val="40"/>
          <w:szCs w:val="40"/>
        </w:rPr>
      </w:pPr>
      <w:bookmarkStart w:colFirst="0" w:colLast="0" w:name="_f7k0qbs70wc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40"/>
          <w:szCs w:val="40"/>
        </w:rPr>
      </w:pPr>
      <w:bookmarkStart w:colFirst="0" w:colLast="0" w:name="_veyemqs819i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ltzwv5fwyw6f" w:id="4"/>
      <w:bookmarkEnd w:id="4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4.</w:t>
        <w:tab/>
        <w:t xml:space="preserve">Measures of Attainment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 include: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with a single registration at Educational Diversity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who were also dual registered at another school, but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 actually taught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took exams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Ed Diversity.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gaining at least 1 qualification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Almost every student entered for exams did gain some recognised accreditation.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means that </w:t>
      </w:r>
      <w:r w:rsidDel="00000000" w:rsidR="00000000" w:rsidRPr="00000000">
        <w:rPr>
          <w:rtl w:val="0"/>
        </w:rPr>
        <w:t xml:space="preserve">68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students (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  <w:t xml:space="preserve">7.1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%) left with a recognised qualification.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 include students who were also dual registered at another school, but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 actually taught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took exams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Ed Diversity.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This is in line with data for the past 7 academic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gaining 1 or more GCSE grades or equivalents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49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7</w:t>
      </w:r>
      <w:r w:rsidDel="00000000" w:rsidR="00000000" w:rsidRPr="00000000">
        <w:rPr>
          <w:highlight w:val="white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ga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ined one or more GCSE qualifications or an equivalent Functional Skills grad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 (level 1 or</w:t>
      </w:r>
      <w:r w:rsidDel="00000000" w:rsidR="00000000" w:rsidRPr="00000000">
        <w:rPr>
          <w:highlight w:val="white"/>
          <w:rtl w:val="0"/>
        </w:rPr>
        <w:t xml:space="preserve"> 2)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1">
      <w:pPr>
        <w:spacing w:line="276" w:lineRule="auto"/>
        <w:ind w:left="0" w:firstLine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These results are </w:t>
      </w:r>
      <w:r w:rsidDel="00000000" w:rsidR="00000000" w:rsidRPr="00000000">
        <w:rPr>
          <w:b w:val="1"/>
          <w:highlight w:val="white"/>
          <w:rtl w:val="0"/>
        </w:rPr>
        <w:t xml:space="preserve">above </w:t>
      </w:r>
      <w:r w:rsidDel="00000000" w:rsidR="00000000" w:rsidRPr="00000000">
        <w:rPr>
          <w:highlight w:val="white"/>
          <w:rtl w:val="0"/>
        </w:rPr>
        <w:t xml:space="preserve">the results in 2019/20 Alternative Provision settings nationally (61%) </w:t>
      </w:r>
    </w:p>
    <w:p w:rsidR="00000000" w:rsidDel="00000000" w:rsidP="00000000" w:rsidRDefault="00000000" w:rsidRPr="00000000" w14:paraId="00000082">
      <w:pPr>
        <w:spacing w:line="276" w:lineRule="auto"/>
        <w:ind w:left="0" w:firstLine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For All Schools 2019/20 this is 97.8%.</w:t>
      </w:r>
    </w:p>
    <w:p w:rsidR="00000000" w:rsidDel="00000000" w:rsidP="00000000" w:rsidRDefault="00000000" w:rsidRPr="00000000" w14:paraId="00000083">
      <w:pPr>
        <w:spacing w:line="276" w:lineRule="auto"/>
        <w:ind w:left="1146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gaining 5 or more qualifications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39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55.7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left with five or more recognised qualifications.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Some of these, although valid qualifications, are below GCSE at Entry Level as this was most appropriate to the student's ability. Some students sat more than 1 qualification in maths</w:t>
      </w:r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English</w:t>
      </w:r>
      <w:r w:rsidDel="00000000" w:rsidR="00000000" w:rsidRPr="00000000">
        <w:rPr>
          <w:highlight w:val="white"/>
          <w:rtl w:val="0"/>
        </w:rPr>
        <w:t xml:space="preserve"> and/or vocational subjects.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There is no readily available national comparison data for AP settings.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5+ GCSE  or Equivalent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21.4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gained five or more qualifications that are either GCSE or the equivalent Functional Skills at Level 1 or Level 2.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Higher GCSE Grades -  1+ GCSE Grade 4 or above or equivalent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26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37.1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gained one or more qualifications at the higher grades that are either GCSE grades 4 -9 or the equivalent at Functional Skills Level 2.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Higher Grades - 5+ GCSE grades 4 -9 or Equivalent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This year, </w:t>
      </w:r>
      <w:r w:rsidDel="00000000" w:rsidR="00000000" w:rsidRPr="00000000">
        <w:rPr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2.8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left with five higher grades, either in GCSEs or Functional Skills.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Higher Grades - 5+ GCSE grades 4 -9 or Equivalent and including English and Maths GCSE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These same 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students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highlight w:val="white"/>
          <w:rtl w:val="0"/>
        </w:rPr>
        <w:t xml:space="preserve">2.8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successfully gained five higher grades including English and Maths.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English Baccalaureate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students studied subjects to qualify for the EBACC.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Key Subject: Any Qualification in English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68 students (97.1%) achieved a recognised English qualification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whether GCSE or Functional Skills at their most appropriate level.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There is no readily available national comparison data for AP settings.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Key Subject: Higher Grades in English – Grades 4 -9 or Equivalent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Out of the </w:t>
      </w:r>
      <w:r w:rsidDel="00000000" w:rsidR="00000000" w:rsidRPr="00000000">
        <w:rPr>
          <w:highlight w:val="white"/>
          <w:rtl w:val="0"/>
        </w:rPr>
        <w:t xml:space="preserve">29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students entered for a GCSE in English, </w:t>
      </w:r>
      <w:r w:rsidDel="00000000" w:rsidR="00000000" w:rsidRPr="00000000">
        <w:rPr>
          <w:highlight w:val="white"/>
          <w:rtl w:val="0"/>
        </w:rPr>
        <w:t xml:space="preserve">9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</w:t>
      </w:r>
      <w:r w:rsidDel="00000000" w:rsidR="00000000" w:rsidRPr="00000000">
        <w:rPr>
          <w:highlight w:val="white"/>
          <w:rtl w:val="0"/>
        </w:rPr>
        <w:t xml:space="preserve">31%)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students gained an English qualification at the higher grades, 4-9. 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These results are </w:t>
      </w:r>
      <w:r w:rsidDel="00000000" w:rsidR="00000000" w:rsidRPr="00000000">
        <w:rPr>
          <w:b w:val="1"/>
          <w:highlight w:val="white"/>
          <w:rtl w:val="0"/>
        </w:rPr>
        <w:t xml:space="preserve">in line </w:t>
      </w:r>
      <w:r w:rsidDel="00000000" w:rsidR="00000000" w:rsidRPr="00000000">
        <w:rPr>
          <w:highlight w:val="white"/>
          <w:rtl w:val="0"/>
        </w:rPr>
        <w:t xml:space="preserve">with the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Alternative Provision settings </w:t>
      </w:r>
      <w:r w:rsidDel="00000000" w:rsidR="00000000" w:rsidRPr="00000000">
        <w:rPr>
          <w:highlight w:val="white"/>
          <w:rtl w:val="0"/>
        </w:rPr>
        <w:t xml:space="preserve">for England and Wales 2019/20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highlight w:val="white"/>
          <w:rtl w:val="0"/>
        </w:rPr>
        <w:t xml:space="preserve">30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%)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For all schools (UK) 2021 the figure was 73.9%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gained an English qualification at one of the higher grades, whether GCSE 4-9 or Functional Skills Level 2.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Subject: Any Qualification in Maths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66 students (94.3%) achieved a </w:t>
      </w:r>
      <w:r w:rsidDel="00000000" w:rsidR="00000000" w:rsidRPr="00000000">
        <w:rPr>
          <w:rtl w:val="0"/>
        </w:rPr>
        <w:t xml:space="preserve">recognised Maths qualification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at GCSE or Functional Skills at their most appropriate level.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no readily available national comparison data for AP settings.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Subject: Higher Grades in Maths – Grades 4 -9 or Equivalent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Out of the </w:t>
      </w:r>
      <w:r w:rsidDel="00000000" w:rsidR="00000000" w:rsidRPr="00000000">
        <w:rPr>
          <w:highlight w:val="white"/>
          <w:rtl w:val="0"/>
        </w:rPr>
        <w:t xml:space="preserve">30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students entered for a GCSE in Maths, </w:t>
      </w:r>
      <w:r w:rsidDel="00000000" w:rsidR="00000000" w:rsidRPr="00000000">
        <w:rPr>
          <w:highlight w:val="white"/>
          <w:rtl w:val="0"/>
        </w:rPr>
        <w:t xml:space="preserve">8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26.7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%)  gained a maths qualification at the higher grades, 4-9. 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These results are </w:t>
      </w:r>
      <w:r w:rsidDel="00000000" w:rsidR="00000000" w:rsidRPr="00000000">
        <w:rPr>
          <w:b w:val="1"/>
          <w:highlight w:val="white"/>
          <w:rtl w:val="0"/>
        </w:rPr>
        <w:t xml:space="preserve">slightly below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the results </w:t>
      </w:r>
      <w:r w:rsidDel="00000000" w:rsidR="00000000" w:rsidRPr="00000000">
        <w:rPr>
          <w:highlight w:val="white"/>
          <w:rtl w:val="0"/>
        </w:rPr>
        <w:t xml:space="preserve">for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Alternative Provision settings nationally 2019/20  </w:t>
      </w:r>
      <w:r w:rsidDel="00000000" w:rsidR="00000000" w:rsidRPr="00000000">
        <w:rPr>
          <w:highlight w:val="white"/>
          <w:rtl w:val="0"/>
        </w:rPr>
        <w:t xml:space="preserve">of 28.6%.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For all schools (UK) 2021 the figure is 69.4%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17.1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gained a Maths qualification at one of the higher grades, whether GCSE 4-9,  Functional Skills Level 2 or Number &amp; Measur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 Level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Key Subjects: GCSE grades 1-9 or Equivalent in Both English and Maths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37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tudents (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5</w:t>
      </w:r>
      <w:r w:rsidDel="00000000" w:rsidR="00000000" w:rsidRPr="00000000">
        <w:rPr>
          <w:highlight w:val="white"/>
          <w:rtl w:val="0"/>
        </w:rPr>
        <w:t xml:space="preserve">2.9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gained a grade in both key subjects.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For many students, the equivalent Level 1 or Level 2 Functional Skills qualifications was more appropriate than GCSE.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5"/>
        </w:numPr>
        <w:spacing w:line="276" w:lineRule="auto"/>
        <w:ind w:left="720" w:hanging="360"/>
        <w:jc w:val="left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Key Subjects: Higher grades in English and Maths – GCSE grades 4-9.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</w:t>
      </w:r>
      <w:r w:rsidDel="00000000" w:rsidR="00000000" w:rsidRPr="00000000">
        <w:rPr>
          <w:highlight w:val="white"/>
          <w:rtl w:val="0"/>
        </w:rPr>
        <w:t xml:space="preserve"> students (7.1%) achieved Higher grades in both English and maths.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This is </w:t>
      </w:r>
      <w:r w:rsidDel="00000000" w:rsidR="00000000" w:rsidRPr="00000000">
        <w:rPr>
          <w:b w:val="1"/>
          <w:highlight w:val="white"/>
          <w:rtl w:val="0"/>
        </w:rPr>
        <w:t xml:space="preserve">below</w:t>
      </w:r>
      <w:r w:rsidDel="00000000" w:rsidR="00000000" w:rsidRPr="00000000">
        <w:rPr>
          <w:highlight w:val="white"/>
          <w:rtl w:val="0"/>
        </w:rPr>
        <w:t xml:space="preserve"> the average for Alternative Provision settings nationally 2019/20 (10.3%).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For All Schools in England and Wales this is 71.2%.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5.</w:t>
        <w:tab/>
      </w:r>
      <w:r w:rsidDel="00000000" w:rsidR="00000000" w:rsidRPr="00000000">
        <w:rPr>
          <w:b w:val="1"/>
          <w:sz w:val="36"/>
          <w:szCs w:val="36"/>
          <w:rtl w:val="0"/>
        </w:rPr>
        <w:t xml:space="preserve">Comparison of 2019, 2020, 2021 and 2022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-3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0"/>
        <w:gridCol w:w="1710"/>
        <w:gridCol w:w="1845"/>
        <w:gridCol w:w="1845"/>
        <w:gridCol w:w="1845"/>
        <w:tblGridChange w:id="0">
          <w:tblGrid>
            <w:gridCol w:w="2790"/>
            <w:gridCol w:w="1710"/>
            <w:gridCol w:w="1845"/>
            <w:gridCol w:w="1845"/>
            <w:gridCol w:w="1845"/>
          </w:tblGrid>
        </w:tblGridChange>
      </w:tblGrid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2019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Results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Results</w:t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leaving with at least 1 recognised qualification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99%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95%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97.1%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leaving with at least 1 GCSE grade or equivalent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70%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leaving with at least 5 GCSE grades or equivalents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21%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21.4%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leaving with a qualification in English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91.8%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97.1%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who were  gaining a higher grade in English </w:t>
            </w:r>
            <w:r w:rsidDel="00000000" w:rsidR="00000000" w:rsidRPr="00000000">
              <w:rPr>
                <w:rtl w:val="0"/>
              </w:rPr>
              <w:t xml:space="preserve">4-9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or equivalent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27%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leaving with a qualification in Maths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90.6%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94.3%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gaining a higher grade in Maths </w:t>
            </w:r>
            <w:r w:rsidDel="00000000" w:rsidR="00000000" w:rsidRPr="00000000">
              <w:rPr>
                <w:rtl w:val="0"/>
              </w:rPr>
              <w:t xml:space="preserve">4-9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or equivalent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21.4%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17.1%</w:t>
            </w:r>
          </w:p>
        </w:tc>
      </w:tr>
    </w:tbl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highlight w:val="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6.</w:t>
        <w:tab/>
        <w:t xml:space="preserve">Year on Year Trends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0"/>
        <w:gridCol w:w="900"/>
        <w:gridCol w:w="990"/>
        <w:gridCol w:w="990"/>
        <w:gridCol w:w="840"/>
        <w:gridCol w:w="945"/>
        <w:gridCol w:w="900"/>
        <w:gridCol w:w="885"/>
        <w:gridCol w:w="885"/>
        <w:tblGridChange w:id="0">
          <w:tblGrid>
            <w:gridCol w:w="3330"/>
            <w:gridCol w:w="900"/>
            <w:gridCol w:w="990"/>
            <w:gridCol w:w="990"/>
            <w:gridCol w:w="840"/>
            <w:gridCol w:w="945"/>
            <w:gridCol w:w="900"/>
            <w:gridCol w:w="885"/>
            <w:gridCol w:w="885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Results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2016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Results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Results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Results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2">
            <w:pPr>
              <w:pageBreakBefore w:val="0"/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4">
            <w:pPr>
              <w:pageBreakBefore w:val="0"/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F5">
            <w:pPr>
              <w:pageBreakBefore w:val="0"/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Results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6">
            <w:pPr>
              <w:pageBreakBefore w:val="0"/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0F7">
            <w:pPr>
              <w:pageBreakBefore w:val="0"/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Results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8">
            <w:pPr>
              <w:pageBreakBefore w:val="0"/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F9">
            <w:pPr>
              <w:pageBreakBefore w:val="0"/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leaving with at least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recognised qualification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  <w:rtl w:val="0"/>
              </w:rPr>
              <w:t xml:space="preserve">97%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  <w:rtl w:val="0"/>
              </w:rPr>
              <w:t xml:space="preserve">97%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  <w:rtl w:val="0"/>
              </w:rPr>
              <w:t xml:space="preserve">99%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03">
            <w:pPr>
              <w:pageBreakBefore w:val="0"/>
              <w:spacing w:after="200" w:line="276" w:lineRule="auto"/>
              <w:jc w:val="center"/>
              <w:rPr>
                <w:sz w:val="24"/>
                <w:szCs w:val="24"/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spacing w:after="200" w:line="276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shd w:fill="93c47d" w:val="clear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05">
            <w:pPr>
              <w:pageBreakBefore w:val="0"/>
              <w:spacing w:after="200" w:line="276" w:lineRule="auto"/>
              <w:jc w:val="center"/>
              <w:rPr>
                <w:sz w:val="24"/>
                <w:szCs w:val="24"/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spacing w:after="200" w:line="276" w:lineRule="auto"/>
              <w:jc w:val="center"/>
              <w:rPr>
                <w:sz w:val="24"/>
                <w:szCs w:val="24"/>
                <w:shd w:fill="93c47d" w:val="clear"/>
              </w:rPr>
            </w:pPr>
            <w:r w:rsidDel="00000000" w:rsidR="00000000" w:rsidRPr="00000000">
              <w:rPr>
                <w:sz w:val="24"/>
                <w:szCs w:val="24"/>
                <w:shd w:fill="93c47d" w:val="clear"/>
                <w:rtl w:val="0"/>
              </w:rPr>
              <w:t xml:space="preserve">99%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107">
            <w:pPr>
              <w:pageBreakBefore w:val="0"/>
              <w:spacing w:after="200" w:line="276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ageBreakBefore w:val="0"/>
              <w:spacing w:after="200" w:line="276" w:lineRule="auto"/>
              <w:jc w:val="center"/>
              <w:rPr>
                <w:sz w:val="24"/>
                <w:szCs w:val="24"/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95%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09">
            <w:pPr>
              <w:pageBreakBefore w:val="0"/>
              <w:spacing w:after="200" w:line="276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spacing w:after="200" w:line="276" w:lineRule="auto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97%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pageBreakBefore w:val="0"/>
              <w:spacing w:after="200" w:line="276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pageBreakBefore w:val="0"/>
              <w:spacing w:after="200" w:line="276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pageBreakBefore w:val="0"/>
              <w:spacing w:after="200" w:line="276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leaving with at least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GCSE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grade or equivalent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  <w:rtl w:val="0"/>
              </w:rPr>
              <w:t xml:space="preserve">72%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shd w:fill="93c47d" w:val="clear"/>
                <w:rtl w:val="0"/>
              </w:rPr>
              <w:t xml:space="preserve">80%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1A">
            <w:pPr>
              <w:pageBreakBefore w:val="0"/>
              <w:spacing w:after="200" w:line="276" w:lineRule="auto"/>
              <w:ind w:left="0" w:firstLine="0"/>
              <w:jc w:val="center"/>
              <w:rPr>
                <w:sz w:val="24"/>
                <w:szCs w:val="24"/>
                <w:shd w:fill="ea9999" w:val="clear"/>
              </w:rPr>
            </w:pPr>
            <w:r w:rsidDel="00000000" w:rsidR="00000000" w:rsidRPr="00000000">
              <w:rPr>
                <w:sz w:val="24"/>
                <w:szCs w:val="24"/>
                <w:shd w:fill="ea9999" w:val="clear"/>
                <w:rtl w:val="0"/>
              </w:rPr>
              <w:t xml:space="preserve">72%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1B">
            <w:pPr>
              <w:pageBreakBefore w:val="0"/>
              <w:spacing w:after="200" w:line="276" w:lineRule="auto"/>
              <w:ind w:left="0" w:firstLine="0"/>
              <w:jc w:val="center"/>
              <w:rPr>
                <w:sz w:val="24"/>
                <w:szCs w:val="24"/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68%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1C">
            <w:pPr>
              <w:pageBreakBefore w:val="0"/>
              <w:spacing w:after="200" w:line="276" w:lineRule="auto"/>
              <w:ind w:left="0" w:firstLine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70%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leaving with at least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GCSE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grades or equivalents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  <w:rtl w:val="0"/>
              </w:rPr>
              <w:t xml:space="preserve">33%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shd w:fill="93c47d" w:val="clear"/>
                <w:rtl w:val="0"/>
              </w:rPr>
              <w:t xml:space="preserve">35%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vAlign w:val="center"/>
          </w:tcPr>
          <w:p w:rsidR="00000000" w:rsidDel="00000000" w:rsidP="00000000" w:rsidRDefault="00000000" w:rsidRPr="00000000" w14:paraId="00000123">
            <w:pPr>
              <w:pageBreakBefore w:val="0"/>
              <w:spacing w:after="200" w:line="276" w:lineRule="auto"/>
              <w:ind w:left="0" w:firstLine="0"/>
              <w:jc w:val="center"/>
              <w:rPr>
                <w:sz w:val="24"/>
                <w:szCs w:val="24"/>
                <w:shd w:fill="ea9999" w:val="clear"/>
              </w:rPr>
            </w:pPr>
            <w:r w:rsidDel="00000000" w:rsidR="00000000" w:rsidRPr="00000000">
              <w:rPr>
                <w:sz w:val="24"/>
                <w:szCs w:val="24"/>
                <w:shd w:fill="ea9999" w:val="clear"/>
                <w:rtl w:val="0"/>
              </w:rPr>
              <w:t xml:space="preserve">29%</w:t>
            </w:r>
          </w:p>
        </w:tc>
        <w:tc>
          <w:tcPr>
            <w:shd w:fill="ea9999" w:val="clear"/>
            <w:vAlign w:val="center"/>
          </w:tcPr>
          <w:p w:rsidR="00000000" w:rsidDel="00000000" w:rsidP="00000000" w:rsidRDefault="00000000" w:rsidRPr="00000000" w14:paraId="00000124">
            <w:pPr>
              <w:pageBreakBefore w:val="0"/>
              <w:spacing w:after="200" w:line="276" w:lineRule="auto"/>
              <w:ind w:left="0" w:firstLine="0"/>
              <w:jc w:val="center"/>
              <w:rPr>
                <w:sz w:val="24"/>
                <w:szCs w:val="24"/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15.5%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125">
            <w:pPr>
              <w:pageBreakBefore w:val="0"/>
              <w:spacing w:after="200" w:line="276" w:lineRule="auto"/>
              <w:ind w:left="0" w:firstLine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21.4%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pageBreakBefore w:val="0"/>
              <w:spacing w:after="200" w:line="276" w:lineRule="auto"/>
              <w:jc w:val="center"/>
              <w:rPr>
                <w:sz w:val="24"/>
                <w:szCs w:val="24"/>
                <w:shd w:fill="ea99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pageBreakBefore w:val="0"/>
              <w:spacing w:after="200" w:line="276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pageBreakBefore w:val="0"/>
              <w:spacing w:after="200" w:line="276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leaving with a qualification in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  <w:rtl w:val="0"/>
              </w:rPr>
              <w:t xml:space="preserve">93%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shd w:fill="93c47d" w:val="clear"/>
                <w:rtl w:val="0"/>
              </w:rPr>
              <w:t xml:space="preserve">91%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vAlign w:val="center"/>
          </w:tcPr>
          <w:p w:rsidR="00000000" w:rsidDel="00000000" w:rsidP="00000000" w:rsidRDefault="00000000" w:rsidRPr="00000000" w14:paraId="00000135">
            <w:pPr>
              <w:pageBreakBefore w:val="0"/>
              <w:spacing w:after="200" w:line="276" w:lineRule="auto"/>
              <w:ind w:left="0" w:firstLine="0"/>
              <w:jc w:val="center"/>
              <w:rPr>
                <w:sz w:val="24"/>
                <w:szCs w:val="24"/>
                <w:shd w:fill="ea9999" w:val="clear"/>
              </w:rPr>
            </w:pPr>
            <w:r w:rsidDel="00000000" w:rsidR="00000000" w:rsidRPr="00000000">
              <w:rPr>
                <w:sz w:val="24"/>
                <w:szCs w:val="24"/>
                <w:shd w:fill="ea9999" w:val="clear"/>
                <w:rtl w:val="0"/>
              </w:rPr>
              <w:t xml:space="preserve">90%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136">
            <w:pPr>
              <w:pageBreakBefore w:val="0"/>
              <w:spacing w:after="200" w:line="276" w:lineRule="auto"/>
              <w:ind w:left="0" w:firstLine="0"/>
              <w:jc w:val="center"/>
              <w:rPr>
                <w:sz w:val="24"/>
                <w:szCs w:val="24"/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91.8%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137">
            <w:pPr>
              <w:pageBreakBefore w:val="0"/>
              <w:spacing w:after="200" w:line="276" w:lineRule="auto"/>
              <w:ind w:left="0" w:firstLine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97.1%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gaining a higher grade in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English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grades 4-9 or equivalent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ea999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ea9999" w:val="clear"/>
                <w:vertAlign w:val="baseline"/>
                <w:rtl w:val="0"/>
              </w:rPr>
              <w:t xml:space="preserve">18%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sz w:val="24"/>
                <w:szCs w:val="24"/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shd w:fill="93c47d" w:val="clear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140">
            <w:pPr>
              <w:pageBreakBefore w:val="0"/>
              <w:spacing w:after="200" w:line="276" w:lineRule="auto"/>
              <w:jc w:val="center"/>
              <w:rPr>
                <w:sz w:val="24"/>
                <w:szCs w:val="24"/>
                <w:shd w:fill="ea999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ageBreakBefore w:val="0"/>
              <w:spacing w:after="200" w:line="276" w:lineRule="auto"/>
              <w:jc w:val="center"/>
              <w:rPr>
                <w:sz w:val="24"/>
                <w:szCs w:val="24"/>
                <w:shd w:fill="ea9999" w:val="clear"/>
              </w:rPr>
            </w:pPr>
            <w:r w:rsidDel="00000000" w:rsidR="00000000" w:rsidRPr="00000000">
              <w:rPr>
                <w:sz w:val="24"/>
                <w:szCs w:val="24"/>
                <w:shd w:fill="ea9999" w:val="clear"/>
                <w:rtl w:val="0"/>
              </w:rPr>
              <w:t xml:space="preserve">22%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42">
            <w:pPr>
              <w:pageBreakBefore w:val="0"/>
              <w:spacing w:after="200" w:line="276" w:lineRule="auto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ageBreakBefore w:val="0"/>
              <w:spacing w:after="200" w:line="276" w:lineRule="auto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27%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144">
            <w:pPr>
              <w:pageBreakBefore w:val="0"/>
              <w:spacing w:after="200" w:line="276" w:lineRule="auto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ageBreakBefore w:val="0"/>
              <w:spacing w:after="200" w:line="276" w:lineRule="auto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20%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pageBreakBefore w:val="0"/>
              <w:spacing w:after="200" w:line="276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pageBreakBefore w:val="0"/>
              <w:spacing w:after="200" w:line="276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pageBreakBefore w:val="0"/>
              <w:spacing w:after="200" w:line="276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leaving with a qualification in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  <w:rtl w:val="0"/>
              </w:rPr>
              <w:t xml:space="preserve">99%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shd w:fill="93c47d" w:val="clear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55">
            <w:pPr>
              <w:pageBreakBefore w:val="0"/>
              <w:spacing w:after="200" w:line="276" w:lineRule="auto"/>
              <w:ind w:left="0" w:firstLine="0"/>
              <w:jc w:val="center"/>
              <w:rPr>
                <w:sz w:val="24"/>
                <w:szCs w:val="24"/>
                <w:shd w:fill="93c47d" w:val="clear"/>
              </w:rPr>
            </w:pPr>
            <w:r w:rsidDel="00000000" w:rsidR="00000000" w:rsidRPr="00000000">
              <w:rPr>
                <w:sz w:val="24"/>
                <w:szCs w:val="24"/>
                <w:shd w:fill="93c47d" w:val="clear"/>
                <w:rtl w:val="0"/>
              </w:rPr>
              <w:t xml:space="preserve">99%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56">
            <w:pPr>
              <w:pageBreakBefore w:val="0"/>
              <w:spacing w:after="200" w:line="276" w:lineRule="auto"/>
              <w:ind w:left="0" w:firstLine="0"/>
              <w:jc w:val="center"/>
              <w:rPr>
                <w:sz w:val="24"/>
                <w:szCs w:val="24"/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90.6%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57">
            <w:pPr>
              <w:pageBreakBefore w:val="0"/>
              <w:spacing w:after="200" w:line="276" w:lineRule="auto"/>
              <w:ind w:left="0" w:firstLine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94.3%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gaining a higher grade in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Maths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grades 4-9 or equivalent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  <w:rtl w:val="0"/>
              </w:rPr>
              <w:t xml:space="preserve">24%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93c47d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shd w:fill="93c47d" w:val="clear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5E">
            <w:pPr>
              <w:pageBreakBefore w:val="0"/>
              <w:spacing w:after="200" w:line="276" w:lineRule="auto"/>
              <w:ind w:left="0" w:firstLine="0"/>
              <w:jc w:val="center"/>
              <w:rPr>
                <w:sz w:val="24"/>
                <w:szCs w:val="24"/>
                <w:shd w:fill="ea9999" w:val="clear"/>
              </w:rPr>
            </w:pPr>
            <w:r w:rsidDel="00000000" w:rsidR="00000000" w:rsidRPr="00000000">
              <w:rPr>
                <w:sz w:val="24"/>
                <w:szCs w:val="24"/>
                <w:shd w:fill="ea9999" w:val="clear"/>
                <w:rtl w:val="0"/>
              </w:rPr>
              <w:t xml:space="preserve">29%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5F">
            <w:pPr>
              <w:pageBreakBefore w:val="0"/>
              <w:spacing w:after="200" w:line="276" w:lineRule="auto"/>
              <w:ind w:left="0" w:firstLine="0"/>
              <w:jc w:val="center"/>
              <w:rPr>
                <w:sz w:val="24"/>
                <w:szCs w:val="24"/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21.4%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60">
            <w:pPr>
              <w:pageBreakBefore w:val="0"/>
              <w:spacing w:after="200" w:line="276" w:lineRule="auto"/>
              <w:ind w:left="0" w:firstLine="0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17.1%</w:t>
            </w:r>
          </w:p>
        </w:tc>
      </w:tr>
    </w:tbl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7.</w:t>
        <w:tab/>
        <w:t xml:space="preserve">External Students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Educational Diversity </w:t>
      </w:r>
      <w:r w:rsidDel="00000000" w:rsidR="00000000" w:rsidRPr="00000000">
        <w:rPr>
          <w:rtl w:val="0"/>
        </w:rPr>
        <w:t xml:space="preserve">has previously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provide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supportive examination centre for those students who have nowhere else to take exams.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Without this service these students, who are typically facing very challenging personal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circumstances, would gain no qualifications at all.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This year the service was not requir</w:t>
      </w:r>
      <w:r w:rsidDel="00000000" w:rsidR="00000000" w:rsidRPr="00000000">
        <w:rPr>
          <w:highlight w:val="white"/>
          <w:rtl w:val="0"/>
        </w:rPr>
        <w:t xml:space="preserve">ed 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supported any external students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Student Characteristics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  <w:t xml:space="preserve">Students on roll 24/06/22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  <w:t xml:space="preserve">Gender</w:t>
      </w:r>
    </w:p>
    <w:tbl>
      <w:tblPr>
        <w:tblStyle w:val="Table3"/>
        <w:tblW w:w="9333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1"/>
        <w:gridCol w:w="3111"/>
        <w:gridCol w:w="3111"/>
        <w:tblGridChange w:id="0">
          <w:tblGrid>
            <w:gridCol w:w="3111"/>
            <w:gridCol w:w="3111"/>
            <w:gridCol w:w="3111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35.7%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64.3%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</w:p>
        </w:tc>
      </w:tr>
    </w:tbl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2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0"/>
        <w:gridCol w:w="1425"/>
        <w:gridCol w:w="1680"/>
        <w:tblGridChange w:id="0">
          <w:tblGrid>
            <w:gridCol w:w="5100"/>
            <w:gridCol w:w="1425"/>
            <w:gridCol w:w="1680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lineRule="auto"/>
              <w:ind w:left="0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Whole School Headlines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Percentage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Entered for 1+ Quals (any)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100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Gained 1+ Quals (Any)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97.1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Gained 5+ Quals (any)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55.7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Gained 5+ GCSE Equivalents (L1/L2)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21.4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Entered for an English Qual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after="0" w:lineRule="auto"/>
              <w:ind w:left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after="0" w:lineRule="auto"/>
              <w:ind w:left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97.1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Gained an English Qual (any)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after="0" w:lineRule="auto"/>
              <w:ind w:left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after="0" w:lineRule="auto"/>
              <w:ind w:left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97.1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Gained an English Higher Grade (4+/L2))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Entered for a maths Qual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after="0" w:lineRule="auto"/>
              <w:ind w:left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after="0" w:lineRule="auto"/>
              <w:ind w:left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97.1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Gained a maths Qual (any)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94.3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Gained a maths Higher Grade (4+/L2)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17.1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Gained an English and a maths Higher Grade (4+/L2)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7.1</w:t>
            </w:r>
          </w:p>
        </w:tc>
      </w:tr>
    </w:tbl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10.0" w:type="dxa"/>
        <w:jc w:val="left"/>
        <w:tblInd w:w="-5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960"/>
        <w:gridCol w:w="960"/>
        <w:gridCol w:w="960"/>
        <w:gridCol w:w="960"/>
        <w:gridCol w:w="960"/>
        <w:gridCol w:w="960"/>
        <w:gridCol w:w="960"/>
        <w:gridCol w:w="960"/>
        <w:gridCol w:w="1515"/>
        <w:tblGridChange w:id="0">
          <w:tblGrid>
            <w:gridCol w:w="1515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15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GCSE Grade Achieved</w:t>
            </w:r>
          </w:p>
        </w:tc>
        <w:tc>
          <w:tcPr>
            <w:vMerge w:val="restart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after="0" w:lineRule="auto"/>
              <w:ind w:lef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0"/>
              <w:spacing w:after="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Grades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Lang.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Photography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Chemistry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Comb Sci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1(2)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German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139 (140)</w:t>
            </w:r>
          </w:p>
        </w:tc>
      </w:tr>
    </w:tbl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230.0" w:type="dxa"/>
        <w:jc w:val="left"/>
        <w:tblInd w:w="-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1380"/>
        <w:gridCol w:w="1380"/>
        <w:gridCol w:w="1380"/>
        <w:gridCol w:w="1380"/>
        <w:gridCol w:w="1380"/>
        <w:gridCol w:w="1380"/>
        <w:tblGridChange w:id="0">
          <w:tblGrid>
            <w:gridCol w:w="1950"/>
            <w:gridCol w:w="1380"/>
            <w:gridCol w:w="1380"/>
            <w:gridCol w:w="1380"/>
            <w:gridCol w:w="1380"/>
            <w:gridCol w:w="1380"/>
            <w:gridCol w:w="13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Functional Skills Grade Achieved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E1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E3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L1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155</w:t>
            </w:r>
          </w:p>
        </w:tc>
      </w:tr>
    </w:tbl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40" w:left="1133.8582677165355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2">
    <w:pPr>
      <w:ind w:left="0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3">
    <w:pPr>
      <w:pageBreakBefore w:val="0"/>
      <w:ind w:left="0" w:firstLine="0"/>
      <w:rPr>
        <w:b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Educational Diversity KS4 Results 20</w:t>
    </w:r>
    <w:r w:rsidDel="00000000" w:rsidR="00000000" w:rsidRPr="00000000">
      <w:rPr>
        <w:sz w:val="22"/>
        <w:szCs w:val="22"/>
        <w:rtl w:val="0"/>
      </w:rPr>
      <w:t xml:space="preserve">21/22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Updated: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46" w:hanging="360"/>
      </w:pPr>
      <w:rPr/>
    </w:lvl>
    <w:lvl w:ilvl="1">
      <w:start w:val="1"/>
      <w:numFmt w:val="lowerLetter"/>
      <w:lvlText w:val="%2."/>
      <w:lvlJc w:val="left"/>
      <w:pPr>
        <w:ind w:left="1866" w:hanging="360"/>
      </w:pPr>
      <w:rPr/>
    </w:lvl>
    <w:lvl w:ilvl="2">
      <w:start w:val="1"/>
      <w:numFmt w:val="lowerRoman"/>
      <w:lvlText w:val="%3."/>
      <w:lvlJc w:val="right"/>
      <w:pPr>
        <w:ind w:left="2586" w:hanging="180"/>
      </w:pPr>
      <w:rPr/>
    </w:lvl>
    <w:lvl w:ilvl="3">
      <w:start w:val="1"/>
      <w:numFmt w:val="decimal"/>
      <w:lvlText w:val="%4."/>
      <w:lvlJc w:val="left"/>
      <w:pPr>
        <w:ind w:left="3306" w:hanging="360"/>
      </w:pPr>
      <w:rPr/>
    </w:lvl>
    <w:lvl w:ilvl="4">
      <w:start w:val="1"/>
      <w:numFmt w:val="lowerLetter"/>
      <w:lvlText w:val="%5."/>
      <w:lvlJc w:val="left"/>
      <w:pPr>
        <w:ind w:left="4026" w:hanging="360"/>
      </w:pPr>
      <w:rPr/>
    </w:lvl>
    <w:lvl w:ilvl="5">
      <w:start w:val="1"/>
      <w:numFmt w:val="lowerRoman"/>
      <w:lvlText w:val="%6."/>
      <w:lvlJc w:val="right"/>
      <w:pPr>
        <w:ind w:left="4746" w:hanging="180"/>
      </w:pPr>
      <w:rPr/>
    </w:lvl>
    <w:lvl w:ilvl="6">
      <w:start w:val="1"/>
      <w:numFmt w:val="decimal"/>
      <w:lvlText w:val="%7."/>
      <w:lvlJc w:val="left"/>
      <w:pPr>
        <w:ind w:left="5466" w:hanging="360"/>
      </w:pPr>
      <w:rPr/>
    </w:lvl>
    <w:lvl w:ilvl="7">
      <w:start w:val="1"/>
      <w:numFmt w:val="lowerLetter"/>
      <w:lvlText w:val="%8."/>
      <w:lvlJc w:val="left"/>
      <w:pPr>
        <w:ind w:left="6186" w:hanging="360"/>
      </w:pPr>
      <w:rPr/>
    </w:lvl>
    <w:lvl w:ilvl="8">
      <w:start w:val="1"/>
      <w:numFmt w:val="lowerRoman"/>
      <w:lvlText w:val="%9."/>
      <w:lvlJc w:val="right"/>
      <w:pPr>
        <w:ind w:left="6906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172" w:firstLine="812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92" w:firstLine="1532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612" w:firstLine="2252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332" w:firstLine="2972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052" w:firstLine="3692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772" w:firstLine="4412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92" w:firstLine="5132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212" w:firstLine="5852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932" w:firstLine="6572"/>
      </w:pPr>
      <w:rPr>
        <w:rFonts w:ascii="Arial" w:cs="Arial" w:eastAsia="Arial" w:hAnsi="Arial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>
        <w:spacing w:after="200" w:lineRule="auto"/>
        <w:ind w:left="566.929133858267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explore-education-statistics.service.gov.uk/" TargetMode="External"/><Relationship Id="rId7" Type="http://schemas.openxmlformats.org/officeDocument/2006/relationships/hyperlink" Target="https://www.jcq.org.uk/examination-result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